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E85" w:rsidRDefault="00C02E85" w:rsidP="00C02E85">
      <w:pPr>
        <w:pStyle w:val="Default"/>
      </w:pPr>
    </w:p>
    <w:p w:rsidR="00C02E85" w:rsidRDefault="00C02E85" w:rsidP="00C02E85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防紫外线测试仪检测标准和参数介绍</w:t>
      </w:r>
    </w:p>
    <w:p w:rsidR="00C02E85" w:rsidRDefault="00C02E85" w:rsidP="00C02E85">
      <w:pPr>
        <w:rPr>
          <w:b/>
          <w:bCs/>
          <w:sz w:val="32"/>
          <w:szCs w:val="32"/>
        </w:rPr>
      </w:pPr>
    </w:p>
    <w:p w:rsidR="00C02E85" w:rsidRDefault="00C02E85" w:rsidP="00C02E85">
      <w:pPr>
        <w:ind w:firstLineChars="200" w:firstLine="420"/>
        <w:rPr>
          <w:rFonts w:ascii="宋体.黑" w:eastAsia="宋体.黑" w:cs="宋体.黑"/>
          <w:szCs w:val="21"/>
        </w:rPr>
      </w:pPr>
      <w:r>
        <w:rPr>
          <w:rFonts w:ascii="宋体.黑" w:eastAsia="宋体.黑" w:cs="宋体.黑" w:hint="eastAsia"/>
          <w:szCs w:val="21"/>
        </w:rPr>
        <w:t>防紫外线测试</w:t>
      </w:r>
      <w:proofErr w:type="gramStart"/>
      <w:r>
        <w:rPr>
          <w:rFonts w:ascii="宋体.黑" w:eastAsia="宋体.黑" w:cs="宋体.黑" w:hint="eastAsia"/>
          <w:szCs w:val="21"/>
        </w:rPr>
        <w:t>仪用于</w:t>
      </w:r>
      <w:proofErr w:type="gramEnd"/>
      <w:r>
        <w:rPr>
          <w:rFonts w:ascii="宋体.黑" w:eastAsia="宋体.黑" w:cs="宋体.黑" w:hint="eastAsia"/>
          <w:szCs w:val="21"/>
        </w:rPr>
        <w:t>测定纺织品紫外线透过率和防紫外线性能及紫外线防护系数。采用全电脑控制，打印输出测试报表。</w:t>
      </w:r>
      <w:r>
        <w:rPr>
          <w:rFonts w:ascii="宋体.黑" w:eastAsia="宋体.黑" w:cs="宋体.黑"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ascii="宋体.黑" w:eastAsia="宋体.黑" w:cs="宋体.黑"/>
          <w:szCs w:val="21"/>
        </w:rPr>
      </w:pPr>
    </w:p>
    <w:p w:rsidR="00C02E85" w:rsidRDefault="00C02E85" w:rsidP="00C02E85">
      <w:pPr>
        <w:ind w:firstLineChars="200" w:firstLine="42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用途：</w:t>
      </w:r>
      <w:r>
        <w:rPr>
          <w:b/>
          <w:bCs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b/>
          <w:bCs/>
          <w:szCs w:val="21"/>
        </w:rPr>
      </w:pPr>
    </w:p>
    <w:p w:rsidR="00C02E85" w:rsidRDefault="00C02E85" w:rsidP="00C02E85">
      <w:pPr>
        <w:ind w:firstLineChars="200" w:firstLine="420"/>
        <w:rPr>
          <w:rFonts w:ascii="Calibri" w:eastAsia="宋体.黑" w:hAnsi="Calibri" w:cs="Calibri"/>
          <w:szCs w:val="21"/>
        </w:rPr>
      </w:pPr>
      <w:r>
        <w:rPr>
          <w:rFonts w:ascii="宋体.黑" w:eastAsia="宋体.黑" w:cs="宋体.黑" w:hint="eastAsia"/>
          <w:szCs w:val="21"/>
        </w:rPr>
        <w:t>测试纺织品紫外线透过率和防紫外线性能的专用仪器，可直接测取纺织品的紫外线防护系数</w:t>
      </w:r>
      <w:r>
        <w:rPr>
          <w:rFonts w:ascii="Calibri" w:eastAsia="宋体.黑" w:hAnsi="Calibri" w:cs="Calibri"/>
          <w:szCs w:val="21"/>
        </w:rPr>
        <w:t>UPF</w:t>
      </w:r>
      <w:r>
        <w:rPr>
          <w:rFonts w:ascii="宋体.黑" w:eastAsia="宋体.黑" w:hAnsi="Calibri" w:cs="宋体.黑" w:hint="eastAsia"/>
          <w:szCs w:val="21"/>
        </w:rPr>
        <w:t>。可测参数：紫外线</w:t>
      </w:r>
      <w:r>
        <w:rPr>
          <w:rFonts w:ascii="Calibri" w:eastAsia="宋体.黑" w:hAnsi="Calibri" w:cs="Calibri"/>
          <w:szCs w:val="21"/>
        </w:rPr>
        <w:t>A</w:t>
      </w:r>
      <w:r>
        <w:rPr>
          <w:rFonts w:ascii="宋体.黑" w:eastAsia="宋体.黑" w:hAnsi="Calibri" w:cs="宋体.黑" w:hint="eastAsia"/>
          <w:szCs w:val="21"/>
        </w:rPr>
        <w:t>波段透射比：</w:t>
      </w:r>
      <w:r>
        <w:rPr>
          <w:rFonts w:ascii="Calibri" w:eastAsia="宋体.黑" w:hAnsi="Calibri" w:cs="Calibri"/>
          <w:szCs w:val="21"/>
        </w:rPr>
        <w:t>T(UVA)</w:t>
      </w:r>
      <w:r>
        <w:rPr>
          <w:rFonts w:ascii="宋体.黑" w:eastAsia="宋体.黑" w:hAnsi="Calibri" w:cs="宋体.黑" w:hint="eastAsia"/>
          <w:szCs w:val="21"/>
        </w:rPr>
        <w:t>、紫外线</w:t>
      </w:r>
      <w:r>
        <w:rPr>
          <w:rFonts w:ascii="Calibri" w:eastAsia="宋体.黑" w:hAnsi="Calibri" w:cs="Calibri"/>
          <w:szCs w:val="21"/>
        </w:rPr>
        <w:t>B</w:t>
      </w:r>
      <w:r>
        <w:rPr>
          <w:rFonts w:ascii="宋体.黑" w:eastAsia="宋体.黑" w:hAnsi="Calibri" w:cs="宋体.黑" w:hint="eastAsia"/>
          <w:szCs w:val="21"/>
        </w:rPr>
        <w:t>波段透射比：</w:t>
      </w:r>
      <w:r>
        <w:rPr>
          <w:rFonts w:ascii="Calibri" w:eastAsia="宋体.黑" w:hAnsi="Calibri" w:cs="Calibri"/>
          <w:szCs w:val="21"/>
        </w:rPr>
        <w:t>T(UVB)</w:t>
      </w:r>
      <w:r>
        <w:rPr>
          <w:rFonts w:ascii="宋体.黑" w:eastAsia="宋体.黑" w:hAnsi="Calibri" w:cs="宋体.黑" w:hint="eastAsia"/>
          <w:szCs w:val="21"/>
        </w:rPr>
        <w:t>、紫外线防护系数：</w:t>
      </w:r>
      <w:r>
        <w:rPr>
          <w:rFonts w:ascii="Calibri" w:eastAsia="宋体.黑" w:hAnsi="Calibri" w:cs="Calibri"/>
          <w:szCs w:val="21"/>
        </w:rPr>
        <w:t xml:space="preserve">UPF </w:t>
      </w:r>
    </w:p>
    <w:p w:rsidR="00C02E85" w:rsidRDefault="00C02E85" w:rsidP="00C02E85">
      <w:pPr>
        <w:ind w:firstLineChars="200" w:firstLine="420"/>
        <w:rPr>
          <w:rFonts w:ascii="Calibri" w:eastAsia="宋体.黑" w:hAnsi="Calibri" w:cs="Calibri"/>
          <w:szCs w:val="21"/>
        </w:rPr>
      </w:pP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  <w:r>
        <w:rPr>
          <w:rFonts w:hAnsi="Calibri" w:hint="eastAsia"/>
          <w:b/>
          <w:bCs/>
          <w:szCs w:val="21"/>
        </w:rPr>
        <w:t>相关标准：</w:t>
      </w:r>
      <w:r>
        <w:rPr>
          <w:rFonts w:hAnsi="Calibri"/>
          <w:b/>
          <w:bCs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</w:p>
    <w:p w:rsidR="00C02E85" w:rsidRDefault="00C02E85" w:rsidP="00C02E85">
      <w:pPr>
        <w:ind w:firstLineChars="200" w:firstLine="420"/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t xml:space="preserve">GB/T </w:t>
      </w:r>
      <w:proofErr w:type="gramStart"/>
      <w:r>
        <w:rPr>
          <w:rFonts w:ascii="Calibri" w:hAnsi="Calibri" w:cs="Calibri"/>
          <w:szCs w:val="21"/>
        </w:rPr>
        <w:t>18830</w:t>
      </w:r>
      <w:r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 xml:space="preserve"> AATCC</w:t>
      </w:r>
      <w:proofErr w:type="gramEnd"/>
      <w:r>
        <w:rPr>
          <w:rFonts w:ascii="Calibri" w:hAnsi="Calibri" w:cs="Calibri"/>
          <w:szCs w:val="21"/>
        </w:rPr>
        <w:t xml:space="preserve"> 183</w:t>
      </w:r>
      <w:r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 xml:space="preserve"> AS/NZS 4399 </w:t>
      </w:r>
      <w:r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 xml:space="preserve">BS 7914 </w:t>
      </w:r>
      <w:r>
        <w:rPr>
          <w:rFonts w:ascii="Calibri" w:hAnsi="Calibri" w:cs="Calibri"/>
          <w:szCs w:val="21"/>
        </w:rPr>
        <w:t xml:space="preserve"> </w:t>
      </w:r>
      <w:r>
        <w:rPr>
          <w:rFonts w:ascii="Calibri" w:hAnsi="Calibri" w:cs="Calibri"/>
          <w:szCs w:val="21"/>
        </w:rPr>
        <w:t xml:space="preserve">PREN13758 </w:t>
      </w:r>
    </w:p>
    <w:p w:rsidR="00C02E85" w:rsidRDefault="00C02E85" w:rsidP="00C02E85">
      <w:pPr>
        <w:ind w:firstLineChars="200" w:firstLine="420"/>
        <w:rPr>
          <w:rFonts w:ascii="Calibri" w:hAnsi="Calibri" w:cs="Calibri"/>
          <w:szCs w:val="21"/>
        </w:rPr>
      </w:pPr>
    </w:p>
    <w:p w:rsidR="00C02E85" w:rsidRDefault="00C02E85" w:rsidP="00C02E85">
      <w:pPr>
        <w:ind w:firstLineChars="200" w:firstLine="420"/>
        <w:rPr>
          <w:rFonts w:ascii="Calibri" w:hAnsi="Calibri" w:cs="Calibri"/>
          <w:szCs w:val="21"/>
        </w:rPr>
      </w:pP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  <w:r>
        <w:rPr>
          <w:rFonts w:hAnsi="Calibri" w:hint="eastAsia"/>
          <w:b/>
          <w:bCs/>
          <w:szCs w:val="21"/>
        </w:rPr>
        <w:t>适用范围：</w:t>
      </w:r>
      <w:r>
        <w:rPr>
          <w:rFonts w:hAnsi="Calibri"/>
          <w:b/>
          <w:bCs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</w:p>
    <w:p w:rsidR="00C02E85" w:rsidRDefault="00C02E85" w:rsidP="00C02E85">
      <w:pPr>
        <w:ind w:firstLineChars="200" w:firstLine="420"/>
        <w:rPr>
          <w:rFonts w:ascii="宋体.黑" w:eastAsia="宋体.黑" w:hAnsi="Calibri" w:cs="宋体.黑"/>
          <w:szCs w:val="21"/>
        </w:rPr>
      </w:pPr>
      <w:r>
        <w:rPr>
          <w:rFonts w:ascii="宋体.黑" w:eastAsia="宋体.黑" w:hAnsi="Calibri" w:cs="宋体.黑" w:hint="eastAsia"/>
          <w:szCs w:val="21"/>
        </w:rPr>
        <w:t>用于测试纺织品紫外线透过率和防紫外线性能的专用仪器，可直接测试得到纺织品的紫外线防护系数</w:t>
      </w:r>
      <w:r>
        <w:rPr>
          <w:rFonts w:ascii="Calibri" w:eastAsia="宋体.黑" w:hAnsi="Calibri" w:cs="Calibri"/>
          <w:szCs w:val="21"/>
        </w:rPr>
        <w:t>UPF</w:t>
      </w:r>
      <w:r>
        <w:rPr>
          <w:rFonts w:ascii="宋体.黑" w:eastAsia="宋体.黑" w:hAnsi="Calibri" w:cs="宋体.黑" w:hint="eastAsia"/>
          <w:szCs w:val="21"/>
        </w:rPr>
        <w:t>。</w:t>
      </w:r>
      <w:r>
        <w:rPr>
          <w:rFonts w:ascii="宋体.黑" w:eastAsia="宋体.黑" w:hAnsi="Calibri" w:cs="宋体.黑"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ascii="宋体.黑" w:eastAsia="宋体.黑" w:hAnsi="Calibri" w:cs="宋体.黑"/>
          <w:szCs w:val="21"/>
        </w:rPr>
      </w:pP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  <w:r>
        <w:rPr>
          <w:rFonts w:hAnsi="Calibri" w:hint="eastAsia"/>
          <w:b/>
          <w:bCs/>
          <w:szCs w:val="21"/>
        </w:rPr>
        <w:t>仪器特性：</w:t>
      </w:r>
      <w:r>
        <w:rPr>
          <w:rFonts w:hAnsi="Calibri"/>
          <w:b/>
          <w:bCs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ascii="宋体.黑" w:eastAsia="宋体.黑" w:hAnsi="Calibri" w:cs="宋体.黑"/>
          <w:szCs w:val="21"/>
        </w:rPr>
      </w:pPr>
      <w:r>
        <w:rPr>
          <w:rFonts w:ascii="Calibri" w:hAnsi="Calibri" w:cs="Calibri"/>
          <w:szCs w:val="21"/>
        </w:rPr>
        <w:t>1</w:t>
      </w:r>
      <w:r>
        <w:rPr>
          <w:rFonts w:ascii="宋体.黑" w:eastAsia="宋体.黑" w:hAnsi="Calibri" w:cs="宋体.黑" w:hint="eastAsia"/>
          <w:szCs w:val="21"/>
        </w:rPr>
        <w:t>、</w:t>
      </w:r>
      <w:r>
        <w:rPr>
          <w:rFonts w:ascii="Calibri" w:eastAsia="宋体.黑" w:hAnsi="Calibri" w:cs="Calibri"/>
          <w:szCs w:val="21"/>
        </w:rPr>
        <w:t>HERAEUS(</w:t>
      </w:r>
      <w:proofErr w:type="gramStart"/>
      <w:r>
        <w:rPr>
          <w:rFonts w:ascii="宋体.黑" w:eastAsia="宋体.黑" w:hAnsi="Calibri" w:cs="宋体.黑" w:hint="eastAsia"/>
          <w:szCs w:val="21"/>
        </w:rPr>
        <w:t>贺利氏</w:t>
      </w:r>
      <w:proofErr w:type="gramEnd"/>
      <w:r>
        <w:rPr>
          <w:rFonts w:ascii="Calibri" w:eastAsia="宋体.黑" w:hAnsi="Calibri" w:cs="Calibri"/>
          <w:szCs w:val="21"/>
        </w:rPr>
        <w:t>)</w:t>
      </w:r>
      <w:r>
        <w:rPr>
          <w:rFonts w:ascii="宋体.黑" w:eastAsia="宋体.黑" w:hAnsi="Calibri" w:cs="宋体.黑" w:hint="eastAsia"/>
          <w:szCs w:val="21"/>
        </w:rPr>
        <w:t>氘灯，内置积分球式分光光度计，波长自动扫描，（可测所有紫外波段）测试范围宽，测试精度高。</w:t>
      </w:r>
      <w:r>
        <w:rPr>
          <w:rFonts w:ascii="宋体.黑" w:eastAsia="宋体.黑" w:hAnsi="Calibri" w:cs="宋体.黑"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ascii="宋体.黑" w:eastAsia="宋体.黑" w:hAnsi="Calibri" w:cs="宋体.黑"/>
          <w:szCs w:val="21"/>
        </w:rPr>
      </w:pPr>
      <w:r>
        <w:rPr>
          <w:rFonts w:ascii="Calibri" w:eastAsia="宋体.黑" w:hAnsi="Calibri" w:cs="Calibri"/>
          <w:szCs w:val="21"/>
        </w:rPr>
        <w:t>2</w:t>
      </w:r>
      <w:r>
        <w:rPr>
          <w:rFonts w:ascii="宋体.黑" w:eastAsia="宋体.黑" w:hAnsi="Calibri" w:cs="宋体.黑" w:hint="eastAsia"/>
          <w:szCs w:val="21"/>
        </w:rPr>
        <w:t>、紫外光电传感器，可测荧光试样。</w:t>
      </w:r>
      <w:r>
        <w:rPr>
          <w:rFonts w:ascii="宋体.黑" w:eastAsia="宋体.黑" w:hAnsi="Calibri" w:cs="宋体.黑"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ascii="宋体.黑" w:eastAsia="宋体.黑" w:hAnsi="Calibri" w:cs="宋体.黑"/>
          <w:szCs w:val="21"/>
        </w:rPr>
      </w:pPr>
      <w:r>
        <w:rPr>
          <w:rFonts w:ascii="Calibri" w:eastAsia="宋体.黑" w:hAnsi="Calibri" w:cs="Calibri"/>
          <w:szCs w:val="21"/>
        </w:rPr>
        <w:t>3</w:t>
      </w:r>
      <w:r>
        <w:rPr>
          <w:rFonts w:ascii="宋体.黑" w:eastAsia="宋体.黑" w:hAnsi="Calibri" w:cs="宋体.黑" w:hint="eastAsia"/>
          <w:szCs w:val="21"/>
        </w:rPr>
        <w:t>、全电脑控制，自动数据处理，多种图形、报表统计、分析、存储、输出。</w:t>
      </w:r>
      <w:r>
        <w:rPr>
          <w:rFonts w:ascii="宋体.黑" w:eastAsia="宋体.黑" w:hAnsi="Calibri" w:cs="宋体.黑"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ascii="宋体.黑" w:eastAsia="宋体.黑" w:hAnsi="Calibri" w:cs="宋体.黑"/>
          <w:szCs w:val="21"/>
        </w:rPr>
      </w:pP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  <w:r>
        <w:rPr>
          <w:rFonts w:hAnsi="Calibri" w:hint="eastAsia"/>
          <w:b/>
          <w:bCs/>
          <w:szCs w:val="21"/>
        </w:rPr>
        <w:t>技术参数：</w:t>
      </w:r>
      <w:r>
        <w:rPr>
          <w:rFonts w:hAnsi="Calibri"/>
          <w:b/>
          <w:bCs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hAnsi="Calibri"/>
          <w:b/>
          <w:bCs/>
          <w:szCs w:val="21"/>
        </w:rPr>
      </w:pPr>
    </w:p>
    <w:p w:rsidR="00C02E85" w:rsidRDefault="00C02E85" w:rsidP="00C02E85">
      <w:pPr>
        <w:ind w:firstLineChars="200" w:firstLine="420"/>
        <w:rPr>
          <w:rFonts w:ascii="Calibri" w:eastAsia="宋体" w:hAnsi="Calibri" w:cs="Calibri"/>
          <w:szCs w:val="21"/>
        </w:rPr>
      </w:pPr>
      <w:r>
        <w:rPr>
          <w:rFonts w:ascii="Calibri" w:hAnsi="Calibri" w:cs="Calibri"/>
          <w:szCs w:val="21"/>
        </w:rPr>
        <w:t>1</w:t>
      </w:r>
      <w:r>
        <w:rPr>
          <w:rFonts w:ascii="宋体.黑" w:eastAsia="宋体.黑" w:hAnsi="Calibri" w:cs="宋体.黑" w:hint="eastAsia"/>
          <w:szCs w:val="21"/>
        </w:rPr>
        <w:t>、测量范围</w:t>
      </w:r>
      <w:r>
        <w:rPr>
          <w:rFonts w:ascii="宋体.黑" w:eastAsia="宋体.黑" w:hAnsi="Calibri" w:cs="宋体.黑"/>
          <w:szCs w:val="21"/>
        </w:rPr>
        <w:t xml:space="preserve"> </w:t>
      </w:r>
      <w:r>
        <w:rPr>
          <w:rFonts w:ascii="宋体.黑" w:eastAsia="宋体.黑" w:hAnsi="Calibri" w:cs="宋体.黑" w:hint="eastAsia"/>
          <w:szCs w:val="21"/>
        </w:rPr>
        <w:t>：透过率：</w:t>
      </w:r>
      <w:r>
        <w:rPr>
          <w:rFonts w:ascii="Calibri" w:eastAsia="宋体.黑" w:hAnsi="Calibri" w:cs="Calibri"/>
          <w:szCs w:val="21"/>
        </w:rPr>
        <w:t>0 -- 100%</w:t>
      </w:r>
      <w:r>
        <w:rPr>
          <w:rFonts w:ascii="宋体" w:eastAsia="宋体" w:hAnsi="Calibri" w:cs="宋体" w:hint="eastAsia"/>
          <w:szCs w:val="21"/>
        </w:rPr>
        <w:t>±</w:t>
      </w:r>
      <w:r>
        <w:rPr>
          <w:rFonts w:ascii="Calibri" w:eastAsia="宋体" w:hAnsi="Calibri" w:cs="Calibri"/>
          <w:szCs w:val="21"/>
        </w:rPr>
        <w:t>0.01</w:t>
      </w:r>
      <w:r>
        <w:rPr>
          <w:rFonts w:ascii="宋体.黑" w:eastAsia="宋体.黑" w:hAnsi="Calibri" w:cs="宋体.黑" w:hint="eastAsia"/>
          <w:szCs w:val="21"/>
        </w:rPr>
        <w:t>％</w:t>
      </w:r>
      <w:r>
        <w:rPr>
          <w:rFonts w:ascii="宋体.黑" w:eastAsia="宋体.黑" w:hAnsi="Calibri" w:cs="宋体.黑"/>
          <w:szCs w:val="21"/>
        </w:rPr>
        <w:t xml:space="preserve"> </w:t>
      </w:r>
      <w:r>
        <w:rPr>
          <w:rFonts w:ascii="宋体.黑" w:eastAsia="宋体.黑" w:hAnsi="Calibri" w:cs="宋体.黑" w:hint="eastAsia"/>
          <w:szCs w:val="21"/>
        </w:rPr>
        <w:t>、</w:t>
      </w:r>
      <w:r>
        <w:rPr>
          <w:rFonts w:ascii="Calibri" w:eastAsia="宋体.黑" w:hAnsi="Calibri" w:cs="Calibri"/>
          <w:szCs w:val="21"/>
        </w:rPr>
        <w:t>UPF</w:t>
      </w:r>
      <w:r>
        <w:rPr>
          <w:rFonts w:ascii="宋体.黑" w:eastAsia="宋体.黑" w:hAnsi="Calibri" w:cs="宋体.黑" w:hint="eastAsia"/>
          <w:szCs w:val="21"/>
        </w:rPr>
        <w:t>：</w:t>
      </w:r>
      <w:r>
        <w:rPr>
          <w:rFonts w:ascii="Calibri" w:eastAsia="宋体.黑" w:hAnsi="Calibri" w:cs="Calibri"/>
          <w:szCs w:val="21"/>
        </w:rPr>
        <w:t xml:space="preserve">0 </w:t>
      </w:r>
      <w:r>
        <w:rPr>
          <w:rFonts w:ascii="宋体" w:eastAsia="宋体" w:hAnsi="Calibri" w:cs="宋体"/>
          <w:szCs w:val="21"/>
        </w:rPr>
        <w:t>—</w:t>
      </w:r>
      <w:r>
        <w:rPr>
          <w:rFonts w:ascii="宋体" w:eastAsia="宋体" w:hAnsi="Calibri" w:cs="宋体"/>
          <w:szCs w:val="21"/>
        </w:rPr>
        <w:t xml:space="preserve"> </w:t>
      </w:r>
      <w:r>
        <w:rPr>
          <w:rFonts w:ascii="Calibri" w:eastAsia="宋体" w:hAnsi="Calibri" w:cs="Calibri"/>
          <w:szCs w:val="21"/>
        </w:rPr>
        <w:t>100</w:t>
      </w:r>
    </w:p>
    <w:p w:rsidR="00C02E85" w:rsidRDefault="00C02E85" w:rsidP="00C02E85">
      <w:pPr>
        <w:ind w:firstLineChars="200" w:firstLine="420"/>
        <w:rPr>
          <w:rFonts w:ascii="Calibri" w:eastAsia="宋体" w:hAnsi="Calibri" w:cs="Calibri"/>
          <w:szCs w:val="21"/>
        </w:rPr>
      </w:pPr>
      <w:r>
        <w:rPr>
          <w:rFonts w:ascii="Calibri" w:eastAsia="宋体" w:hAnsi="Calibri" w:cs="Calibri"/>
          <w:szCs w:val="21"/>
        </w:rPr>
        <w:t>2</w:t>
      </w:r>
      <w:r>
        <w:rPr>
          <w:rFonts w:ascii="宋体.黑" w:eastAsia="宋体.黑" w:hAnsi="Calibri" w:cs="宋体.黑" w:hint="eastAsia"/>
          <w:szCs w:val="21"/>
        </w:rPr>
        <w:t>、波长范围：</w:t>
      </w:r>
      <w:r>
        <w:rPr>
          <w:rFonts w:ascii="宋体.黑" w:eastAsia="宋体.黑" w:hAnsi="Calibri" w:cs="宋体.黑"/>
          <w:szCs w:val="21"/>
        </w:rPr>
        <w:t xml:space="preserve"> </w:t>
      </w:r>
      <w:r>
        <w:rPr>
          <w:rFonts w:ascii="Calibri" w:eastAsia="宋体.黑" w:hAnsi="Calibri" w:cs="Calibri"/>
          <w:szCs w:val="21"/>
        </w:rPr>
        <w:t xml:space="preserve">280 </w:t>
      </w:r>
      <w:r>
        <w:rPr>
          <w:rFonts w:ascii="宋体.黑" w:eastAsia="宋体.黑" w:hAnsi="Calibri" w:cs="宋体.黑" w:hint="eastAsia"/>
          <w:szCs w:val="21"/>
        </w:rPr>
        <w:t>～</w:t>
      </w:r>
      <w:r>
        <w:rPr>
          <w:rFonts w:ascii="Calibri" w:eastAsia="宋体.黑" w:hAnsi="Calibri" w:cs="Calibri"/>
          <w:szCs w:val="21"/>
        </w:rPr>
        <w:t>400nm</w:t>
      </w:r>
      <w:r>
        <w:rPr>
          <w:rFonts w:ascii="宋体" w:eastAsia="宋体" w:hAnsi="Calibri" w:cs="宋体" w:hint="eastAsia"/>
          <w:szCs w:val="21"/>
        </w:rPr>
        <w:t>±</w:t>
      </w:r>
      <w:r>
        <w:rPr>
          <w:rFonts w:ascii="Calibri" w:eastAsia="宋体" w:hAnsi="Calibri" w:cs="Calibri"/>
          <w:szCs w:val="21"/>
        </w:rPr>
        <w:t xml:space="preserve">0.5nm </w:t>
      </w:r>
    </w:p>
    <w:p w:rsidR="00C02E85" w:rsidRDefault="00C02E85" w:rsidP="00C02E85">
      <w:pPr>
        <w:ind w:firstLineChars="200" w:firstLine="420"/>
        <w:rPr>
          <w:rFonts w:ascii="Calibri" w:eastAsia="宋体.黑" w:hAnsi="Calibri" w:cs="Calibri"/>
          <w:szCs w:val="21"/>
        </w:rPr>
      </w:pPr>
      <w:r>
        <w:rPr>
          <w:rFonts w:ascii="Calibri" w:eastAsia="宋体" w:hAnsi="Calibri" w:cs="Calibri"/>
          <w:szCs w:val="21"/>
        </w:rPr>
        <w:t>3</w:t>
      </w:r>
      <w:r>
        <w:rPr>
          <w:rFonts w:ascii="宋体.黑" w:eastAsia="宋体.黑" w:hAnsi="Calibri" w:cs="宋体.黑" w:hint="eastAsia"/>
          <w:szCs w:val="21"/>
        </w:rPr>
        <w:t>、波长重复性：</w:t>
      </w:r>
      <w:r>
        <w:rPr>
          <w:rFonts w:ascii="宋体.黑" w:eastAsia="宋体.黑" w:hAnsi="Calibri" w:cs="宋体.黑"/>
          <w:szCs w:val="21"/>
        </w:rPr>
        <w:t xml:space="preserve"> </w:t>
      </w:r>
      <w:r>
        <w:rPr>
          <w:rFonts w:ascii="Calibri" w:eastAsia="宋体.黑" w:hAnsi="Calibri" w:cs="Calibri"/>
          <w:szCs w:val="21"/>
        </w:rPr>
        <w:t xml:space="preserve">0.25nm </w:t>
      </w:r>
    </w:p>
    <w:p w:rsidR="00C02E85" w:rsidRDefault="00C02E85" w:rsidP="00C02E85">
      <w:pPr>
        <w:ind w:firstLineChars="200" w:firstLine="420"/>
        <w:rPr>
          <w:rFonts w:ascii="宋体" w:eastAsia="宋体" w:cs="宋体"/>
          <w:szCs w:val="21"/>
        </w:rPr>
      </w:pPr>
      <w:r>
        <w:rPr>
          <w:szCs w:val="21"/>
        </w:rPr>
        <w:t>4</w:t>
      </w:r>
      <w:r>
        <w:rPr>
          <w:rFonts w:ascii="宋体" w:eastAsia="宋体" w:cs="宋体" w:hint="eastAsia"/>
          <w:szCs w:val="21"/>
        </w:rPr>
        <w:t>、数据间隔：</w:t>
      </w:r>
      <w:r>
        <w:rPr>
          <w:rFonts w:ascii="宋体" w:eastAsia="宋体" w:cs="宋体"/>
          <w:szCs w:val="21"/>
        </w:rPr>
        <w:t xml:space="preserve"> </w:t>
      </w:r>
      <w:r>
        <w:rPr>
          <w:rFonts w:eastAsia="宋体"/>
          <w:szCs w:val="21"/>
        </w:rPr>
        <w:t>1nm-5nm</w:t>
      </w:r>
      <w:r>
        <w:rPr>
          <w:rFonts w:ascii="宋体" w:eastAsia="宋体" w:cs="宋体" w:hint="eastAsia"/>
          <w:szCs w:val="21"/>
        </w:rPr>
        <w:t>可调</w:t>
      </w:r>
      <w:r>
        <w:rPr>
          <w:rFonts w:ascii="宋体" w:eastAsia="宋体" w:cs="宋体"/>
          <w:szCs w:val="21"/>
        </w:rPr>
        <w:t xml:space="preserve"> </w:t>
      </w:r>
    </w:p>
    <w:p w:rsidR="00C02E85" w:rsidRDefault="00C02E85" w:rsidP="00C02E85">
      <w:pPr>
        <w:ind w:firstLineChars="200" w:firstLine="420"/>
        <w:rPr>
          <w:rFonts w:eastAsia="宋体"/>
          <w:szCs w:val="21"/>
        </w:rPr>
      </w:pPr>
      <w:r>
        <w:rPr>
          <w:rFonts w:eastAsia="宋体"/>
          <w:szCs w:val="21"/>
        </w:rPr>
        <w:t>5</w:t>
      </w:r>
      <w:r>
        <w:rPr>
          <w:rFonts w:ascii="宋体" w:eastAsia="宋体" w:cs="宋体" w:hint="eastAsia"/>
          <w:szCs w:val="21"/>
        </w:rPr>
        <w:t>、狭缝宽度：</w:t>
      </w:r>
      <w:r>
        <w:rPr>
          <w:rFonts w:ascii="宋体" w:eastAsia="宋体" w:cs="宋体"/>
          <w:szCs w:val="21"/>
        </w:rPr>
        <w:t xml:space="preserve"> </w:t>
      </w:r>
      <w:r>
        <w:rPr>
          <w:rFonts w:ascii="宋体" w:eastAsia="宋体" w:cs="宋体" w:hint="eastAsia"/>
          <w:szCs w:val="21"/>
        </w:rPr>
        <w:t>≤</w:t>
      </w:r>
      <w:r>
        <w:rPr>
          <w:rFonts w:eastAsia="宋体"/>
          <w:szCs w:val="21"/>
        </w:rPr>
        <w:t xml:space="preserve">5nm </w:t>
      </w:r>
    </w:p>
    <w:p w:rsidR="00C02E85" w:rsidRDefault="00C02E85" w:rsidP="00C02E85">
      <w:pPr>
        <w:ind w:firstLineChars="200" w:firstLine="420"/>
        <w:rPr>
          <w:rFonts w:eastAsia="宋体"/>
          <w:szCs w:val="21"/>
        </w:rPr>
      </w:pPr>
      <w:r>
        <w:rPr>
          <w:rFonts w:eastAsia="宋体"/>
          <w:szCs w:val="21"/>
        </w:rPr>
        <w:t>6</w:t>
      </w:r>
      <w:r>
        <w:rPr>
          <w:rFonts w:ascii="宋体" w:eastAsia="宋体" w:cs="宋体" w:hint="eastAsia"/>
          <w:szCs w:val="21"/>
        </w:rPr>
        <w:t>、光学系统：</w:t>
      </w:r>
      <w:r>
        <w:rPr>
          <w:rFonts w:ascii="宋体" w:eastAsia="宋体" w:cs="宋体"/>
          <w:szCs w:val="21"/>
        </w:rPr>
        <w:t xml:space="preserve"> </w:t>
      </w:r>
      <w:r>
        <w:rPr>
          <w:rFonts w:eastAsia="宋体"/>
          <w:szCs w:val="21"/>
        </w:rPr>
        <w:t xml:space="preserve">0/d </w:t>
      </w:r>
    </w:p>
    <w:p w:rsidR="00C02E85" w:rsidRDefault="00C02E85" w:rsidP="00C02E85">
      <w:pPr>
        <w:ind w:firstLineChars="200" w:firstLine="420"/>
        <w:rPr>
          <w:rFonts w:eastAsia="宋体"/>
          <w:szCs w:val="21"/>
        </w:rPr>
      </w:pPr>
      <w:r>
        <w:rPr>
          <w:rFonts w:eastAsia="宋体"/>
          <w:szCs w:val="21"/>
        </w:rPr>
        <w:t>7</w:t>
      </w:r>
      <w:r>
        <w:rPr>
          <w:rFonts w:ascii="宋体" w:eastAsia="宋体" w:cs="宋体" w:hint="eastAsia"/>
          <w:szCs w:val="21"/>
        </w:rPr>
        <w:t>、样品光束直径：</w:t>
      </w:r>
      <w:r>
        <w:rPr>
          <w:rFonts w:ascii="宋体" w:eastAsia="宋体" w:cs="宋体"/>
          <w:szCs w:val="21"/>
        </w:rPr>
        <w:t xml:space="preserve"> </w:t>
      </w:r>
      <w:r>
        <w:rPr>
          <w:rFonts w:eastAsia="宋体"/>
          <w:szCs w:val="21"/>
        </w:rPr>
        <w:t xml:space="preserve">10mm </w:t>
      </w:r>
    </w:p>
    <w:p w:rsidR="00C02E85" w:rsidRDefault="00C02E85" w:rsidP="00C02E85">
      <w:pPr>
        <w:ind w:firstLineChars="200" w:firstLine="420"/>
        <w:rPr>
          <w:rFonts w:eastAsia="宋体"/>
          <w:szCs w:val="21"/>
        </w:rPr>
      </w:pPr>
      <w:r>
        <w:rPr>
          <w:rFonts w:eastAsia="宋体"/>
          <w:szCs w:val="21"/>
        </w:rPr>
        <w:t>8</w:t>
      </w:r>
      <w:r>
        <w:rPr>
          <w:rFonts w:ascii="宋体" w:eastAsia="宋体" w:cs="宋体" w:hint="eastAsia"/>
          <w:szCs w:val="21"/>
        </w:rPr>
        <w:t>、电源：</w:t>
      </w:r>
      <w:r>
        <w:rPr>
          <w:rFonts w:ascii="宋体" w:eastAsia="宋体" w:cs="宋体"/>
          <w:szCs w:val="21"/>
        </w:rPr>
        <w:t xml:space="preserve"> </w:t>
      </w:r>
      <w:r>
        <w:rPr>
          <w:rFonts w:eastAsia="宋体"/>
          <w:szCs w:val="21"/>
        </w:rPr>
        <w:t xml:space="preserve">AC220V 50 Hz 100W </w:t>
      </w:r>
    </w:p>
    <w:p w:rsidR="00C02E85" w:rsidRDefault="00C02E85" w:rsidP="00C02E85">
      <w:pPr>
        <w:ind w:firstLineChars="200" w:firstLine="420"/>
        <w:rPr>
          <w:rFonts w:eastAsia="宋体"/>
          <w:szCs w:val="21"/>
        </w:rPr>
      </w:pPr>
      <w:r>
        <w:rPr>
          <w:rFonts w:eastAsia="宋体"/>
          <w:szCs w:val="21"/>
        </w:rPr>
        <w:t>9</w:t>
      </w:r>
      <w:r>
        <w:rPr>
          <w:rFonts w:ascii="宋体" w:eastAsia="宋体" w:cs="宋体" w:hint="eastAsia"/>
          <w:szCs w:val="21"/>
        </w:rPr>
        <w:t>、外形尺寸：</w:t>
      </w:r>
      <w:r>
        <w:rPr>
          <w:rFonts w:ascii="宋体" w:eastAsia="宋体" w:cs="宋体"/>
          <w:szCs w:val="21"/>
        </w:rPr>
        <w:t xml:space="preserve"> </w:t>
      </w:r>
      <w:r>
        <w:rPr>
          <w:rFonts w:eastAsia="宋体"/>
          <w:szCs w:val="21"/>
        </w:rPr>
        <w:t>285</w:t>
      </w:r>
      <w:proofErr w:type="gramStart"/>
      <w:r>
        <w:rPr>
          <w:rFonts w:ascii="宋体" w:eastAsia="宋体" w:cs="宋体" w:hint="eastAsia"/>
          <w:szCs w:val="21"/>
        </w:rPr>
        <w:t>×</w:t>
      </w:r>
      <w:r>
        <w:rPr>
          <w:rFonts w:eastAsia="宋体"/>
          <w:szCs w:val="21"/>
        </w:rPr>
        <w:t>500</w:t>
      </w:r>
      <w:r>
        <w:rPr>
          <w:rFonts w:ascii="宋体" w:eastAsia="宋体" w:cs="宋体" w:hint="eastAsia"/>
          <w:szCs w:val="21"/>
        </w:rPr>
        <w:t>×</w:t>
      </w:r>
      <w:r>
        <w:rPr>
          <w:rFonts w:eastAsia="宋体"/>
          <w:szCs w:val="21"/>
        </w:rPr>
        <w:t>500</w:t>
      </w:r>
      <w:proofErr w:type="gramEnd"/>
      <w:r>
        <w:rPr>
          <w:rFonts w:eastAsia="宋体"/>
          <w:szCs w:val="21"/>
        </w:rPr>
        <w:t xml:space="preserve">mm </w:t>
      </w:r>
    </w:p>
    <w:p w:rsidR="00C02E85" w:rsidRDefault="00C02E85" w:rsidP="00C02E85">
      <w:pPr>
        <w:ind w:firstLineChars="200" w:firstLine="420"/>
        <w:rPr>
          <w:rFonts w:ascii="Calibri" w:eastAsia="宋体.黑" w:hAnsi="Calibri" w:cs="Calibri"/>
          <w:szCs w:val="21"/>
        </w:rPr>
      </w:pPr>
      <w:r>
        <w:rPr>
          <w:rFonts w:eastAsia="宋体"/>
          <w:szCs w:val="21"/>
        </w:rPr>
        <w:t>10</w:t>
      </w:r>
      <w:r>
        <w:rPr>
          <w:rFonts w:ascii="宋体" w:eastAsia="宋体" w:cs="宋体" w:hint="eastAsia"/>
          <w:szCs w:val="21"/>
        </w:rPr>
        <w:t>、重量：</w:t>
      </w:r>
      <w:r>
        <w:rPr>
          <w:rFonts w:eastAsia="宋体"/>
          <w:szCs w:val="21"/>
        </w:rPr>
        <w:t>20kg</w:t>
      </w:r>
      <w:bookmarkStart w:id="0" w:name="_GoBack"/>
      <w:bookmarkEnd w:id="0"/>
    </w:p>
    <w:sectPr w:rsidR="00C02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微软雅黑..."/>
    <w:charset w:val="86"/>
    <w:family w:val="swiss"/>
    <w:pitch w:val="variable"/>
    <w:sig w:usb0="80000287" w:usb1="280F3C52" w:usb2="00000016" w:usb3="00000000" w:csb0="0004001F" w:csb1="00000000"/>
  </w:font>
  <w:font w:name="宋体.黑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altName w:val="Calibri"/>
    <w:charset w:val="00"/>
    <w:family w:val="swiss"/>
    <w:pitch w:val="variable"/>
    <w:sig w:usb0="E10002FF" w:usb1="4000ACFF" w:usb2="00000009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E85"/>
    <w:rsid w:val="0096526A"/>
    <w:rsid w:val="00C0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63746"/>
  <w15:chartTrackingRefBased/>
  <w15:docId w15:val="{3CAEE671-A60E-4E37-B277-310FDB88D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02E85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2016-09-23T06:01:00Z</dcterms:created>
  <dcterms:modified xsi:type="dcterms:W3CDTF">2016-09-23T06:04:00Z</dcterms:modified>
</cp:coreProperties>
</file>